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DECD" w14:textId="40B840CA" w:rsidR="00513DBE" w:rsidRDefault="00866681">
      <w:r>
        <w:rPr>
          <w:noProof/>
        </w:rPr>
        <w:drawing>
          <wp:inline distT="0" distB="0" distL="0" distR="0" wp14:anchorId="779A57BA" wp14:editId="03078DFD">
            <wp:extent cx="8863330" cy="3608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60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3DBE" w:rsidSect="008666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81"/>
    <w:rsid w:val="00127705"/>
    <w:rsid w:val="00513DBE"/>
    <w:rsid w:val="00866681"/>
    <w:rsid w:val="00C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8C964"/>
  <w15:chartTrackingRefBased/>
  <w15:docId w15:val="{B7EDF828-B8CB-4311-8764-06FC725F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Joanna (BEECHFIELD MEDICAL CENTRE)</dc:creator>
  <cp:keywords/>
  <dc:description/>
  <cp:lastModifiedBy>TAYLOR, Joanna (BEECHFIELD MEDICAL CENTRE)</cp:lastModifiedBy>
  <cp:revision>1</cp:revision>
  <dcterms:created xsi:type="dcterms:W3CDTF">2024-02-19T11:24:00Z</dcterms:created>
  <dcterms:modified xsi:type="dcterms:W3CDTF">2024-02-19T11:25:00Z</dcterms:modified>
</cp:coreProperties>
</file>